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987" w:rsidRDefault="00E30987" w:rsidP="00E30987">
      <w:pPr>
        <w:rPr>
          <w:rFonts w:ascii="仿宋_GB2312" w:eastAsia="仿宋_GB2312" w:hint="eastAsia"/>
          <w:b/>
          <w:color w:val="000000"/>
          <w:sz w:val="28"/>
          <w:szCs w:val="28"/>
        </w:rPr>
      </w:pPr>
      <w:r>
        <w:rPr>
          <w:rFonts w:ascii="仿宋_GB2312" w:eastAsia="仿宋_GB2312" w:hint="eastAsia"/>
          <w:b/>
          <w:color w:val="000000"/>
          <w:sz w:val="28"/>
          <w:szCs w:val="28"/>
        </w:rPr>
        <w:t>附件2</w:t>
      </w:r>
    </w:p>
    <w:p w:rsidR="00E30987" w:rsidRDefault="00E30987" w:rsidP="00E30987">
      <w:pPr>
        <w:jc w:val="center"/>
        <w:rPr>
          <w:rFonts w:ascii="仿宋_GB2312" w:eastAsia="仿宋_GB2312" w:hint="eastAsia"/>
          <w:b/>
          <w:color w:val="000000"/>
          <w:sz w:val="36"/>
          <w:szCs w:val="36"/>
        </w:rPr>
      </w:pPr>
      <w:r>
        <w:rPr>
          <w:rFonts w:ascii="仿宋_GB2312" w:eastAsia="仿宋_GB2312" w:hint="eastAsia"/>
          <w:b/>
          <w:color w:val="000000"/>
          <w:sz w:val="36"/>
          <w:szCs w:val="36"/>
        </w:rPr>
        <w:t>“十三五”省科学教育综合示范校考核内容</w:t>
      </w:r>
    </w:p>
    <w:p w:rsidR="00E30987" w:rsidRDefault="00E30987" w:rsidP="00E30987">
      <w:pPr>
        <w:pStyle w:val="ListParagraph"/>
        <w:ind w:firstLineChars="0" w:firstLine="0"/>
        <w:rPr>
          <w:rFonts w:ascii="仿宋_GB2312" w:eastAsia="仿宋_GB2312" w:hint="eastAsia"/>
          <w:sz w:val="36"/>
          <w:szCs w:val="36"/>
        </w:rPr>
      </w:pPr>
    </w:p>
    <w:p w:rsidR="00E30987" w:rsidRDefault="00E30987" w:rsidP="00E30987">
      <w:pPr>
        <w:pStyle w:val="ListParagraph"/>
        <w:ind w:left="736" w:firstLineChars="0" w:firstLine="0"/>
        <w:rPr>
          <w:rFonts w:ascii="黑体" w:eastAsia="黑体" w:hAnsi="黑体" w:cs="黑体" w:hint="eastAsia"/>
          <w:b/>
          <w:sz w:val="32"/>
          <w:szCs w:val="32"/>
        </w:rPr>
      </w:pPr>
      <w:r>
        <w:rPr>
          <w:rFonts w:ascii="黑体" w:eastAsia="黑体" w:hAnsi="黑体" w:cs="黑体" w:hint="eastAsia"/>
          <w:b/>
          <w:sz w:val="32"/>
          <w:szCs w:val="32"/>
        </w:rPr>
        <w:t>一、学校领导报告、与专家座谈</w:t>
      </w:r>
      <w:r>
        <w:rPr>
          <w:rFonts w:ascii="黑体" w:eastAsia="黑体" w:hAnsi="黑体" w:cs="黑体" w:hint="eastAsia"/>
          <w:sz w:val="32"/>
          <w:szCs w:val="32"/>
        </w:rPr>
        <w:t>(时间20分钟)</w:t>
      </w:r>
    </w:p>
    <w:p w:rsidR="00E30987" w:rsidRDefault="00E30987" w:rsidP="00E30987">
      <w:pPr>
        <w:ind w:firstLineChars="200" w:firstLine="640"/>
        <w:rPr>
          <w:rFonts w:ascii="仿宋_GB2312" w:eastAsia="仿宋_GB2312" w:hint="eastAsia"/>
          <w:sz w:val="32"/>
          <w:szCs w:val="32"/>
        </w:rPr>
      </w:pPr>
      <w:r>
        <w:rPr>
          <w:rFonts w:ascii="仿宋_GB2312" w:eastAsia="仿宋_GB2312" w:hint="eastAsia"/>
          <w:sz w:val="32"/>
          <w:szCs w:val="32"/>
        </w:rPr>
        <w:t>* 介绍该校的科学教育理念，以及实现科学教育理念的相关措施等。</w:t>
      </w:r>
    </w:p>
    <w:p w:rsidR="00E30987" w:rsidRDefault="00E30987" w:rsidP="00E30987">
      <w:pPr>
        <w:ind w:firstLineChars="200" w:firstLine="640"/>
        <w:rPr>
          <w:rFonts w:ascii="仿宋_GB2312" w:eastAsia="仿宋_GB2312" w:hint="eastAsia"/>
          <w:sz w:val="32"/>
          <w:szCs w:val="32"/>
        </w:rPr>
      </w:pPr>
      <w:r>
        <w:rPr>
          <w:rFonts w:ascii="仿宋_GB2312" w:eastAsia="仿宋_GB2312" w:hint="eastAsia"/>
          <w:sz w:val="32"/>
          <w:szCs w:val="32"/>
        </w:rPr>
        <w:t>* 对培养学生的科学教育的思考，根据当代科学教育的发展来定位学生应学习及达到何种层次的科学知识、技能与价值观，并以此制定清晰的科学教育目标。</w:t>
      </w:r>
    </w:p>
    <w:p w:rsidR="00E30987" w:rsidRDefault="00E30987" w:rsidP="00E30987">
      <w:pPr>
        <w:ind w:firstLineChars="200" w:firstLine="643"/>
        <w:rPr>
          <w:rFonts w:ascii="黑体" w:eastAsia="黑体" w:hAnsi="黑体" w:cs="黑体" w:hint="eastAsia"/>
          <w:b/>
          <w:sz w:val="32"/>
          <w:szCs w:val="32"/>
        </w:rPr>
      </w:pPr>
      <w:r>
        <w:rPr>
          <w:rFonts w:ascii="黑体" w:eastAsia="黑体" w:hAnsi="黑体" w:cs="黑体" w:hint="eastAsia"/>
          <w:b/>
          <w:sz w:val="32"/>
          <w:szCs w:val="32"/>
        </w:rPr>
        <w:t>二、专家阅读学校科技课程文件及相关教材</w:t>
      </w:r>
      <w:r>
        <w:rPr>
          <w:rFonts w:ascii="黑体" w:eastAsia="黑体" w:hAnsi="黑体" w:cs="黑体" w:hint="eastAsia"/>
          <w:sz w:val="32"/>
          <w:szCs w:val="32"/>
        </w:rPr>
        <w:t>(时间15分钟)</w:t>
      </w:r>
    </w:p>
    <w:p w:rsidR="00E30987" w:rsidRDefault="00E30987" w:rsidP="00E30987">
      <w:pPr>
        <w:ind w:firstLineChars="200" w:firstLine="640"/>
        <w:rPr>
          <w:rFonts w:ascii="仿宋_GB2312" w:eastAsia="仿宋_GB2312" w:hint="eastAsia"/>
          <w:sz w:val="32"/>
          <w:szCs w:val="32"/>
        </w:rPr>
      </w:pPr>
      <w:r>
        <w:rPr>
          <w:rFonts w:ascii="仿宋_GB2312" w:eastAsia="仿宋_GB2312" w:hint="eastAsia"/>
          <w:sz w:val="32"/>
          <w:szCs w:val="32"/>
        </w:rPr>
        <w:t>* 提供示范校申报材料中所列出的三年内省级或全国奖项的证明。</w:t>
      </w:r>
    </w:p>
    <w:p w:rsidR="00E30987" w:rsidRDefault="00E30987" w:rsidP="00E30987">
      <w:pPr>
        <w:ind w:firstLineChars="200" w:firstLine="640"/>
        <w:rPr>
          <w:rFonts w:ascii="仿宋_GB2312" w:eastAsia="仿宋_GB2312" w:hint="eastAsia"/>
          <w:sz w:val="32"/>
          <w:szCs w:val="32"/>
        </w:rPr>
      </w:pPr>
      <w:r>
        <w:rPr>
          <w:rFonts w:ascii="仿宋_GB2312" w:eastAsia="仿宋_GB2312" w:hint="eastAsia"/>
          <w:sz w:val="32"/>
          <w:szCs w:val="32"/>
        </w:rPr>
        <w:t>* 提供科技教育类校本课程或课外活动相关的课程设置的文件，以及相关教材。</w:t>
      </w:r>
    </w:p>
    <w:p w:rsidR="00E30987" w:rsidRDefault="00E30987" w:rsidP="00E30987">
      <w:pPr>
        <w:pStyle w:val="ListParagraph"/>
        <w:ind w:firstLine="640"/>
        <w:rPr>
          <w:rFonts w:ascii="仿宋_GB2312" w:eastAsia="仿宋_GB2312" w:hAnsi="Times New Roman" w:hint="eastAsia"/>
          <w:sz w:val="32"/>
          <w:szCs w:val="32"/>
        </w:rPr>
      </w:pPr>
      <w:r>
        <w:rPr>
          <w:rFonts w:ascii="仿宋_GB2312" w:eastAsia="仿宋_GB2312" w:hAnsi="Times New Roman" w:hint="eastAsia"/>
          <w:sz w:val="32"/>
          <w:szCs w:val="32"/>
        </w:rPr>
        <w:t>* 提供全校科学与技术课程的目录和科技教师的名单，包括姓名、年龄、职称等，一年内参加科学与技术课程的学生名单。</w:t>
      </w:r>
    </w:p>
    <w:p w:rsidR="00E30987" w:rsidRDefault="00E30987" w:rsidP="00E30987">
      <w:pPr>
        <w:pStyle w:val="ListParagraph"/>
        <w:ind w:firstLine="643"/>
        <w:rPr>
          <w:rFonts w:ascii="黑体" w:eastAsia="黑体" w:hAnsi="黑体" w:cs="黑体" w:hint="eastAsia"/>
          <w:b/>
          <w:sz w:val="32"/>
          <w:szCs w:val="32"/>
        </w:rPr>
      </w:pPr>
      <w:r>
        <w:rPr>
          <w:rFonts w:ascii="黑体" w:eastAsia="黑体" w:hAnsi="黑体" w:cs="黑体" w:hint="eastAsia"/>
          <w:b/>
          <w:sz w:val="32"/>
          <w:szCs w:val="32"/>
        </w:rPr>
        <w:t>三、学校科学教师、学生与专家座谈</w:t>
      </w:r>
      <w:r>
        <w:rPr>
          <w:rFonts w:ascii="黑体" w:eastAsia="黑体" w:hAnsi="黑体" w:cs="黑体" w:hint="eastAsia"/>
          <w:sz w:val="32"/>
          <w:szCs w:val="32"/>
        </w:rPr>
        <w:t>(时间15分钟)</w:t>
      </w:r>
    </w:p>
    <w:p w:rsidR="00E30987" w:rsidRDefault="00E30987" w:rsidP="00E30987">
      <w:pPr>
        <w:ind w:firstLineChars="200" w:firstLine="640"/>
        <w:rPr>
          <w:rFonts w:ascii="仿宋_GB2312" w:eastAsia="仿宋_GB2312" w:hint="eastAsia"/>
          <w:sz w:val="32"/>
          <w:szCs w:val="32"/>
        </w:rPr>
      </w:pPr>
      <w:r>
        <w:rPr>
          <w:rFonts w:ascii="仿宋_GB2312" w:eastAsia="仿宋_GB2312" w:hint="eastAsia"/>
          <w:sz w:val="32"/>
          <w:szCs w:val="32"/>
        </w:rPr>
        <w:t>* 是否拥有制定完整而系统的教学计划，并在计划中明确记录课程目的、学生情况、教学方式、预期成果等。</w:t>
      </w:r>
    </w:p>
    <w:p w:rsidR="00E30987" w:rsidRDefault="00E30987" w:rsidP="00E30987">
      <w:pPr>
        <w:pStyle w:val="ListParagraph"/>
        <w:ind w:firstLine="640"/>
        <w:rPr>
          <w:rFonts w:ascii="仿宋_GB2312" w:eastAsia="仿宋_GB2312" w:hint="eastAsia"/>
          <w:sz w:val="32"/>
          <w:szCs w:val="32"/>
        </w:rPr>
      </w:pPr>
      <w:r>
        <w:rPr>
          <w:rFonts w:ascii="仿宋_GB2312" w:eastAsia="仿宋_GB2312" w:hAnsi="Times New Roman" w:hint="eastAsia"/>
          <w:sz w:val="32"/>
          <w:szCs w:val="32"/>
        </w:rPr>
        <w:t xml:space="preserve">* </w:t>
      </w:r>
      <w:r>
        <w:rPr>
          <w:rFonts w:ascii="仿宋_GB2312" w:eastAsia="仿宋_GB2312" w:hint="eastAsia"/>
          <w:sz w:val="32"/>
          <w:szCs w:val="32"/>
        </w:rPr>
        <w:t>如何有效利用学校的优势资源，如何使其中的某项措</w:t>
      </w:r>
      <w:r>
        <w:rPr>
          <w:rFonts w:ascii="仿宋_GB2312" w:eastAsia="仿宋_GB2312" w:hint="eastAsia"/>
          <w:sz w:val="32"/>
          <w:szCs w:val="32"/>
        </w:rPr>
        <w:lastRenderedPageBreak/>
        <w:t>施成为学校科学教育的特色，为学校优异表现提供了强大的支持。</w:t>
      </w:r>
    </w:p>
    <w:p w:rsidR="00E30987" w:rsidRDefault="00E30987" w:rsidP="00E30987">
      <w:pPr>
        <w:pStyle w:val="ListParagraph"/>
        <w:ind w:firstLine="640"/>
        <w:rPr>
          <w:rFonts w:ascii="仿宋_GB2312" w:eastAsia="仿宋_GB2312" w:hAnsi="Times New Roman" w:hint="eastAsia"/>
          <w:sz w:val="32"/>
          <w:szCs w:val="32"/>
        </w:rPr>
      </w:pPr>
      <w:r>
        <w:rPr>
          <w:rFonts w:ascii="仿宋_GB2312" w:eastAsia="仿宋_GB2312" w:hint="eastAsia"/>
          <w:sz w:val="32"/>
          <w:szCs w:val="32"/>
        </w:rPr>
        <w:t>* 如何通过组织各种科技学习活动，利用科学的研究方法，来指导学生完成研究项目。请举一例。</w:t>
      </w:r>
    </w:p>
    <w:p w:rsidR="00E30987" w:rsidRDefault="00E30987" w:rsidP="00E30987">
      <w:pPr>
        <w:pStyle w:val="ListParagraph"/>
        <w:ind w:firstLine="640"/>
        <w:rPr>
          <w:rFonts w:ascii="仿宋_GB2312" w:eastAsia="仿宋_GB2312" w:hint="eastAsia"/>
          <w:sz w:val="32"/>
          <w:szCs w:val="32"/>
        </w:rPr>
      </w:pPr>
      <w:r>
        <w:rPr>
          <w:rFonts w:ascii="仿宋_GB2312" w:eastAsia="仿宋_GB2312" w:hAnsi="Times New Roman" w:hint="eastAsia"/>
          <w:sz w:val="32"/>
          <w:szCs w:val="32"/>
        </w:rPr>
        <w:t xml:space="preserve">* </w:t>
      </w:r>
      <w:r>
        <w:rPr>
          <w:rFonts w:ascii="仿宋_GB2312" w:eastAsia="仿宋_GB2312" w:hint="eastAsia"/>
          <w:sz w:val="32"/>
          <w:szCs w:val="32"/>
        </w:rPr>
        <w:t>在校本管理中如何为科技教师提供广泛的学习机会和发展空间，为学生提供更多的科研实践时间与机会。如何奖励或激励教师或学生的进步。</w:t>
      </w:r>
    </w:p>
    <w:p w:rsidR="00E30987" w:rsidRDefault="00E30987" w:rsidP="00E30987">
      <w:pPr>
        <w:pStyle w:val="ListParagraph"/>
        <w:ind w:firstLine="640"/>
        <w:rPr>
          <w:rFonts w:ascii="仿宋_GB2312" w:eastAsia="仿宋_GB2312" w:hint="eastAsia"/>
          <w:sz w:val="32"/>
          <w:szCs w:val="32"/>
        </w:rPr>
      </w:pPr>
      <w:r>
        <w:rPr>
          <w:rFonts w:ascii="仿宋_GB2312" w:eastAsia="仿宋_GB2312" w:hint="eastAsia"/>
          <w:sz w:val="32"/>
          <w:szCs w:val="32"/>
        </w:rPr>
        <w:t>* 学生是否广泛使用科学的研究方法，进行假设、探究、设计方案解决问题等。</w:t>
      </w:r>
    </w:p>
    <w:p w:rsidR="00E30987" w:rsidRDefault="00E30987" w:rsidP="00E30987">
      <w:pPr>
        <w:pStyle w:val="ListParagraph"/>
        <w:ind w:firstLine="640"/>
        <w:rPr>
          <w:rFonts w:ascii="仿宋_GB2312" w:eastAsia="仿宋_GB2312" w:hint="eastAsia"/>
          <w:sz w:val="32"/>
          <w:szCs w:val="32"/>
        </w:rPr>
      </w:pPr>
      <w:r>
        <w:rPr>
          <w:rFonts w:ascii="仿宋_GB2312" w:eastAsia="仿宋_GB2312" w:hint="eastAsia"/>
          <w:sz w:val="32"/>
          <w:szCs w:val="32"/>
        </w:rPr>
        <w:t>* 学生在处理日常所遇到的问题时，如何使用科学的思维进行判断与解决问题。</w:t>
      </w:r>
    </w:p>
    <w:p w:rsidR="00E30987" w:rsidRDefault="00E30987" w:rsidP="00E30987">
      <w:pPr>
        <w:pStyle w:val="ListParagraph"/>
        <w:ind w:firstLine="643"/>
        <w:rPr>
          <w:rFonts w:ascii="黑体" w:eastAsia="黑体" w:hAnsi="黑体" w:cs="黑体" w:hint="eastAsia"/>
          <w:b/>
          <w:sz w:val="32"/>
          <w:szCs w:val="32"/>
        </w:rPr>
      </w:pPr>
      <w:r>
        <w:rPr>
          <w:rFonts w:ascii="黑体" w:eastAsia="黑体" w:hAnsi="黑体" w:cs="黑体" w:hint="eastAsia"/>
          <w:b/>
          <w:sz w:val="32"/>
          <w:szCs w:val="32"/>
        </w:rPr>
        <w:t>四、专家考察科技教育资源</w:t>
      </w:r>
      <w:r>
        <w:rPr>
          <w:rFonts w:ascii="黑体" w:eastAsia="黑体" w:hAnsi="黑体" w:cs="黑体" w:hint="eastAsia"/>
          <w:sz w:val="32"/>
          <w:szCs w:val="32"/>
        </w:rPr>
        <w:t>(时间15分钟)</w:t>
      </w:r>
    </w:p>
    <w:p w:rsidR="00E30987" w:rsidRDefault="00E30987" w:rsidP="00E30987">
      <w:pPr>
        <w:rPr>
          <w:rFonts w:ascii="仿宋_GB2312" w:eastAsia="仿宋_GB2312" w:hint="eastAsia"/>
          <w:b/>
          <w:sz w:val="32"/>
          <w:szCs w:val="32"/>
        </w:rPr>
      </w:pPr>
    </w:p>
    <w:p w:rsidR="00B27681" w:rsidRPr="00E30987" w:rsidRDefault="00B27681"/>
    <w:sectPr w:rsidR="00B27681" w:rsidRPr="00E30987" w:rsidSect="00B276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F6F" w:rsidRDefault="00646F6F" w:rsidP="00E30987">
      <w:r>
        <w:separator/>
      </w:r>
    </w:p>
  </w:endnote>
  <w:endnote w:type="continuationSeparator" w:id="0">
    <w:p w:rsidR="00646F6F" w:rsidRDefault="00646F6F" w:rsidP="00E309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F6F" w:rsidRDefault="00646F6F" w:rsidP="00E30987">
      <w:r>
        <w:separator/>
      </w:r>
    </w:p>
  </w:footnote>
  <w:footnote w:type="continuationSeparator" w:id="0">
    <w:p w:rsidR="00646F6F" w:rsidRDefault="00646F6F" w:rsidP="00E309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0987"/>
    <w:rsid w:val="00646F6F"/>
    <w:rsid w:val="00B27681"/>
    <w:rsid w:val="00E309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98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09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30987"/>
    <w:rPr>
      <w:sz w:val="18"/>
      <w:szCs w:val="18"/>
    </w:rPr>
  </w:style>
  <w:style w:type="paragraph" w:styleId="a4">
    <w:name w:val="footer"/>
    <w:basedOn w:val="a"/>
    <w:link w:val="Char0"/>
    <w:uiPriority w:val="99"/>
    <w:semiHidden/>
    <w:unhideWhenUsed/>
    <w:rsid w:val="00E309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30987"/>
    <w:rPr>
      <w:sz w:val="18"/>
      <w:szCs w:val="18"/>
    </w:rPr>
  </w:style>
  <w:style w:type="paragraph" w:customStyle="1" w:styleId="ListParagraph">
    <w:name w:val="List Paragraph"/>
    <w:basedOn w:val="a"/>
    <w:rsid w:val="00E30987"/>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2018-09-04T13:04:00Z</dcterms:created>
  <dcterms:modified xsi:type="dcterms:W3CDTF">2018-09-04T13:07:00Z</dcterms:modified>
</cp:coreProperties>
</file>