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B2" w:rsidRPr="00105DC2" w:rsidRDefault="00543DCB">
      <w:pPr>
        <w:rPr>
          <w:rFonts w:eastAsia="仿宋_GB2312"/>
          <w:color w:val="000000" w:themeColor="text1"/>
          <w:spacing w:val="12"/>
          <w:sz w:val="28"/>
          <w:szCs w:val="28"/>
        </w:rPr>
      </w:pPr>
      <w:r w:rsidRPr="00105DC2">
        <w:rPr>
          <w:rFonts w:eastAsia="仿宋_GB2312"/>
          <w:color w:val="000000" w:themeColor="text1"/>
          <w:spacing w:val="12"/>
          <w:sz w:val="28"/>
          <w:szCs w:val="28"/>
        </w:rPr>
        <w:t>附件</w:t>
      </w:r>
      <w:r w:rsidR="00624E45" w:rsidRPr="00105DC2">
        <w:rPr>
          <w:rFonts w:eastAsia="仿宋_GB2312" w:hint="eastAsia"/>
          <w:color w:val="000000" w:themeColor="text1"/>
          <w:spacing w:val="12"/>
          <w:sz w:val="28"/>
          <w:szCs w:val="28"/>
        </w:rPr>
        <w:t>5</w:t>
      </w:r>
      <w:r w:rsidRPr="00105DC2">
        <w:rPr>
          <w:rFonts w:eastAsia="仿宋_GB2312"/>
          <w:color w:val="000000" w:themeColor="text1"/>
          <w:spacing w:val="12"/>
          <w:sz w:val="28"/>
          <w:szCs w:val="28"/>
        </w:rPr>
        <w:t>:</w:t>
      </w:r>
    </w:p>
    <w:p w:rsidR="005138B2" w:rsidRPr="00105DC2" w:rsidRDefault="00543DCB"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color w:val="000000" w:themeColor="text1"/>
          <w:spacing w:val="-10"/>
          <w:sz w:val="32"/>
          <w:szCs w:val="32"/>
        </w:rPr>
      </w:pPr>
      <w:r w:rsidRPr="00105DC2">
        <w:rPr>
          <w:rFonts w:eastAsia="方正小标宋简体"/>
          <w:color w:val="000000" w:themeColor="text1"/>
          <w:spacing w:val="-10"/>
          <w:sz w:val="32"/>
          <w:szCs w:val="32"/>
        </w:rPr>
        <w:t>全国青少年信息学奥林匹克联赛（</w:t>
      </w:r>
      <w:r w:rsidRPr="00105DC2">
        <w:rPr>
          <w:rFonts w:eastAsia="方正小标宋简体"/>
          <w:color w:val="000000" w:themeColor="text1"/>
          <w:spacing w:val="-10"/>
          <w:sz w:val="32"/>
          <w:szCs w:val="32"/>
        </w:rPr>
        <w:t>NOIP2018</w:t>
      </w:r>
      <w:r w:rsidRPr="00105DC2">
        <w:rPr>
          <w:rFonts w:eastAsia="方正小标宋简体"/>
          <w:color w:val="000000" w:themeColor="text1"/>
          <w:spacing w:val="-10"/>
          <w:sz w:val="32"/>
          <w:szCs w:val="32"/>
        </w:rPr>
        <w:t>）江苏赛区</w:t>
      </w:r>
    </w:p>
    <w:p w:rsidR="005138B2" w:rsidRPr="00105DC2" w:rsidRDefault="00543DCB"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color w:val="000000" w:themeColor="text1"/>
          <w:spacing w:val="-10"/>
          <w:sz w:val="32"/>
          <w:szCs w:val="32"/>
        </w:rPr>
      </w:pPr>
      <w:r w:rsidRPr="00105DC2">
        <w:rPr>
          <w:rFonts w:eastAsia="方正小标宋简体" w:hint="eastAsia"/>
          <w:color w:val="000000" w:themeColor="text1"/>
          <w:spacing w:val="-10"/>
          <w:sz w:val="32"/>
          <w:szCs w:val="32"/>
        </w:rPr>
        <w:t>名额分配方案</w:t>
      </w:r>
    </w:p>
    <w:p w:rsidR="005138B2" w:rsidRPr="00105DC2" w:rsidRDefault="00543DCB" w:rsidP="001B2367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2"/>
        <w:rPr>
          <w:rFonts w:eastAsia="仿宋_GB2312"/>
          <w:b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一、</w:t>
      </w:r>
      <w:r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NOIP2018</w:t>
      </w:r>
      <w:r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提高组名额分配方案</w:t>
      </w:r>
    </w:p>
    <w:p w:rsidR="00E1557D" w:rsidRPr="00105DC2" w:rsidRDefault="00E1557D" w:rsidP="00E1557D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省竞赛委员会根据每年复赛承办校机器数量，依据初赛成绩，按复赛人数的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25%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设定省</w:t>
      </w:r>
      <w:proofErr w:type="gramEnd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控一线，线上选手直接晋级复赛，其余名额如下分配：</w:t>
      </w:r>
    </w:p>
    <w:p w:rsidR="00E1557D" w:rsidRPr="00105DC2" w:rsidRDefault="00543DCB" w:rsidP="00E1557D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、每市提高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组基本</w:t>
      </w:r>
      <w:proofErr w:type="gramEnd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名额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0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个，</w:t>
      </w:r>
      <w:r w:rsidR="00E1557D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共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13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个市，合计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30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</w:t>
      </w:r>
      <w:r w:rsidR="00E1557D" w:rsidRPr="00105DC2">
        <w:rPr>
          <w:rFonts w:eastAsia="仿宋_GB2312"/>
          <w:color w:val="000000" w:themeColor="text1"/>
          <w:kern w:val="0"/>
          <w:sz w:val="28"/>
          <w:szCs w:val="28"/>
        </w:rPr>
        <w:t>由市级</w:t>
      </w:r>
      <w:r w:rsidR="00E1557D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组织单位</w:t>
      </w:r>
      <w:r w:rsidR="00E1557D" w:rsidRPr="00105DC2">
        <w:rPr>
          <w:rFonts w:eastAsia="仿宋_GB2312"/>
          <w:color w:val="000000" w:themeColor="text1"/>
          <w:kern w:val="0"/>
          <w:sz w:val="28"/>
          <w:szCs w:val="28"/>
        </w:rPr>
        <w:t>决定人员名单</w:t>
      </w:r>
      <w:r w:rsidR="00E1557D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，分配方案于</w:t>
      </w:r>
      <w:r w:rsidR="00E1557D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9</w:t>
      </w:r>
      <w:r w:rsidR="00E1557D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月</w:t>
      </w:r>
      <w:r w:rsidR="00E1557D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30</w:t>
      </w:r>
      <w:r w:rsidR="00E1557D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日前向省竞赛委员会报备并在市内公示</w:t>
      </w:r>
      <w:r w:rsidR="00E1557D" w:rsidRPr="00105DC2"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:rsidR="005138B2" w:rsidRPr="00105DC2" w:rsidRDefault="00624E45" w:rsidP="00C867FD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、上一年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NOIP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提高</w:t>
      </w:r>
      <w:proofErr w:type="gramStart"/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组全国</w:t>
      </w:r>
      <w:proofErr w:type="gramEnd"/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一等奖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（去除初中选手）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：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常州市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45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人，淮安市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10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人，连云港市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人，南京市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40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人，南通市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人，苏州市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9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人，泰州市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人，无锡市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10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人，盐城市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9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人，扬州市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人，镇江市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5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人，按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1: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的比例奖励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，由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学校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决定人员名单。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合计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278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人。</w:t>
      </w:r>
    </w:p>
    <w:p w:rsidR="005138B2" w:rsidRPr="00105DC2" w:rsidRDefault="00D01B98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、若有选手入选本年度国家集训队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（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NOI2018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成绩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452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分（含）以上）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，则按入选人数奖励该学校，每人次奖励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名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；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若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国家集训队选手入选国家集训队候选（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NOI2019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前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15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名），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则按入选人数</w:t>
      </w:r>
      <w:r w:rsidR="001B236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下一年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奖励该学校，每人次奖励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名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；若国家集训队候选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入选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下一年度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中国国家队，则按入选人数</w:t>
      </w:r>
      <w:r w:rsidR="001B236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下一年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奖励该校，每人次奖励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名，两次奖励名额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取高限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。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合计</w:t>
      </w:r>
      <w:r w:rsidR="001B236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18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人。</w:t>
      </w:r>
    </w:p>
    <w:p w:rsidR="005138B2" w:rsidRPr="00105DC2" w:rsidRDefault="00D01B98" w:rsidP="00C867FD">
      <w:pPr>
        <w:tabs>
          <w:tab w:val="left" w:pos="1740"/>
        </w:tabs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、承办当年省级大型活动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（合计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18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人）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:rsidR="005138B2" w:rsidRPr="00105DC2" w:rsidRDefault="00543DCB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/>
          <w:color w:val="000000" w:themeColor="text1"/>
          <w:kern w:val="0"/>
          <w:sz w:val="28"/>
          <w:szCs w:val="28"/>
        </w:rPr>
        <w:t>中学冬令营承办校（江苏省扬中高级中学）：奖励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名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，承办地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奖励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名；</w:t>
      </w:r>
    </w:p>
    <w:p w:rsidR="00624E45" w:rsidRPr="00105DC2" w:rsidRDefault="00543DCB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lastRenderedPageBreak/>
        <w:t>教练员培训承办校（金陵中学河西分校）：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>奖励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>名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，承办地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奖励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名；</w:t>
      </w:r>
    </w:p>
    <w:p w:rsidR="00624E45" w:rsidRPr="00105DC2" w:rsidRDefault="00543DCB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/>
          <w:color w:val="000000" w:themeColor="text1"/>
          <w:kern w:val="0"/>
          <w:sz w:val="28"/>
          <w:szCs w:val="28"/>
        </w:rPr>
        <w:t>省队集训承办校（江苏省常州高级中学）：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>奖励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>名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，承办地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奖励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名；</w:t>
      </w:r>
    </w:p>
    <w:p w:rsidR="00624E45" w:rsidRPr="00105DC2" w:rsidRDefault="00543DCB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/>
          <w:color w:val="000000" w:themeColor="text1"/>
          <w:kern w:val="0"/>
          <w:sz w:val="28"/>
          <w:szCs w:val="28"/>
        </w:rPr>
        <w:t>中学夏令营承办校（江苏省扬中高级中学）：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>奖励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 w:rsidR="00624E45" w:rsidRPr="00105DC2">
        <w:rPr>
          <w:rFonts w:eastAsia="仿宋_GB2312"/>
          <w:color w:val="000000" w:themeColor="text1"/>
          <w:kern w:val="0"/>
          <w:sz w:val="28"/>
          <w:szCs w:val="28"/>
        </w:rPr>
        <w:t>名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，承办地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奖励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="00624E45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名；</w:t>
      </w:r>
    </w:p>
    <w:p w:rsidR="00D01B98" w:rsidRPr="00105DC2" w:rsidRDefault="00D01B98" w:rsidP="00D01B98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承办地奖励名额由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市级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组织单位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决定人员名单，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同基本名额一起上报方案备案并在市内公示。</w:t>
      </w:r>
    </w:p>
    <w:p w:rsidR="005138B2" w:rsidRPr="00105DC2" w:rsidRDefault="00D01B98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5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、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提高组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参加当年省级大型活动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(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冬、夏令营合并计算，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每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15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人奖励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1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个名额</w:t>
      </w:r>
      <w:r w:rsidR="00C3581C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，合计</w:t>
      </w:r>
      <w:r w:rsidR="00C3581C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18</w:t>
      </w:r>
      <w:r w:rsidR="00C3581C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)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:rsidR="005138B2" w:rsidRPr="00105DC2" w:rsidRDefault="00543DCB" w:rsidP="00C867FD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江苏省锡山高级中学、常州市第一中学、江苏省泗洪中学各奖励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名，江苏省海州高级中学、江苏省宜兴中学、江苏省常州高级中学、江苏省丹阳高级中学、江苏省扬中高级中学、江苏省田家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炳</w:t>
      </w:r>
      <w:proofErr w:type="gramEnd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中学、江苏省如皋中学、江苏省盐城中学、江苏省大丰高级中学、江苏省华罗庚中学、江苏省海安高级中学、江苏省苏州中学各奖励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名。</w:t>
      </w:r>
    </w:p>
    <w:p w:rsidR="005138B2" w:rsidRPr="00105DC2" w:rsidRDefault="00D01B98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6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、选派教练员参与当年省级大型活动讲学与辅导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（合计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7</w:t>
      </w:r>
      <w:r w:rsidR="00325751">
        <w:rPr>
          <w:rFonts w:eastAsia="仿宋_GB2312" w:hint="eastAsia"/>
          <w:color w:val="000000" w:themeColor="text1"/>
          <w:kern w:val="0"/>
          <w:sz w:val="28"/>
          <w:szCs w:val="28"/>
        </w:rPr>
        <w:t>7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人）</w:t>
      </w:r>
    </w:p>
    <w:p w:rsidR="005138B2" w:rsidRPr="00105DC2" w:rsidRDefault="00543DCB" w:rsidP="00C867FD">
      <w:pPr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冬、夏令营及教练员培训：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奖励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2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名，由选派</w:t>
      </w:r>
      <w:proofErr w:type="gramStart"/>
      <w:r w:rsidRPr="00105DC2">
        <w:rPr>
          <w:rFonts w:eastAsia="仿宋_GB2312"/>
          <w:color w:val="000000" w:themeColor="text1"/>
          <w:kern w:val="0"/>
          <w:sz w:val="28"/>
          <w:szCs w:val="28"/>
        </w:rPr>
        <w:t>校确定</w:t>
      </w:r>
      <w:proofErr w:type="gramEnd"/>
      <w:r w:rsidRPr="00105DC2">
        <w:rPr>
          <w:rFonts w:eastAsia="仿宋_GB2312"/>
          <w:color w:val="000000" w:themeColor="text1"/>
          <w:kern w:val="0"/>
          <w:sz w:val="28"/>
          <w:szCs w:val="28"/>
        </w:rPr>
        <w:t>人员名单，经市汇总上报。</w:t>
      </w:r>
      <w:bookmarkStart w:id="0" w:name="_GoBack"/>
      <w:bookmarkEnd w:id="0"/>
    </w:p>
    <w:p w:rsidR="005138B2" w:rsidRPr="00105DC2" w:rsidRDefault="00543DCB" w:rsidP="00C867FD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2"/>
        <w:rPr>
          <w:rFonts w:eastAsia="仿宋_GB2312"/>
          <w:b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二、</w:t>
      </w:r>
      <w:r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NOIP2018</w:t>
      </w:r>
      <w:proofErr w:type="gramStart"/>
      <w:r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普及组</w:t>
      </w:r>
      <w:proofErr w:type="gramEnd"/>
      <w:r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名额分配方案</w:t>
      </w:r>
    </w:p>
    <w:p w:rsidR="00D01B98" w:rsidRPr="00105DC2" w:rsidRDefault="00D01B98" w:rsidP="00D01B98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省竞赛委员会根据每年复赛承办校机器数量，依据初赛成绩，按复赛人数的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25%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设定省</w:t>
      </w:r>
      <w:proofErr w:type="gramEnd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控一线，线上选手直接晋级复赛，其余名额如下分配：</w:t>
      </w:r>
    </w:p>
    <w:p w:rsidR="00D01B98" w:rsidRPr="00105DC2" w:rsidRDefault="00543DCB" w:rsidP="00D01B98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、各市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普及组基本</w:t>
      </w:r>
      <w:proofErr w:type="gramEnd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名额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="009C674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0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个，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共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13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个市，合计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="009C674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30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</w:t>
      </w:r>
      <w:r w:rsidR="00D01B98" w:rsidRPr="00105DC2">
        <w:rPr>
          <w:rFonts w:eastAsia="仿宋_GB2312"/>
          <w:color w:val="000000" w:themeColor="text1"/>
          <w:kern w:val="0"/>
          <w:sz w:val="28"/>
          <w:szCs w:val="28"/>
        </w:rPr>
        <w:t>由市级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组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lastRenderedPageBreak/>
        <w:t>织单位</w:t>
      </w:r>
      <w:r w:rsidR="00D01B98" w:rsidRPr="00105DC2">
        <w:rPr>
          <w:rFonts w:eastAsia="仿宋_GB2312"/>
          <w:color w:val="000000" w:themeColor="text1"/>
          <w:kern w:val="0"/>
          <w:sz w:val="28"/>
          <w:szCs w:val="28"/>
        </w:rPr>
        <w:t>决定人员名单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，分配方案于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9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月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30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日前向省竞赛委员会报备并在市内公示</w:t>
      </w:r>
      <w:r w:rsidR="00D01B98" w:rsidRPr="00105DC2"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:rsidR="005138B2" w:rsidRPr="00105DC2" w:rsidRDefault="00543DCB" w:rsidP="00C867FD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、上一年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NOIP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普及组</w:t>
      </w:r>
      <w:proofErr w:type="gramEnd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国家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一等奖：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常州市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62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人，淮安市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14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人，连云港市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人，南京市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40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人，南通市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人，苏州市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5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人，泰州市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人，无锡市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人，宿迁市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人，盐城市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人，扬州市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人，镇江市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13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人，按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1:</w:t>
      </w:r>
      <w:r w:rsidR="009C674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的比例奖励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，由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学校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决定人员名单。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合计</w:t>
      </w:r>
      <w:r w:rsidR="009C674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300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人。</w:t>
      </w:r>
    </w:p>
    <w:p w:rsidR="005138B2" w:rsidRPr="00105DC2" w:rsidRDefault="00543DCB" w:rsidP="00C867FD">
      <w:pPr>
        <w:tabs>
          <w:tab w:val="left" w:pos="1740"/>
        </w:tabs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、承办当年省级大型活动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（合计</w:t>
      </w:r>
      <w:r w:rsidR="0013401B">
        <w:rPr>
          <w:rFonts w:eastAsia="仿宋_GB2312" w:hint="eastAsia"/>
          <w:color w:val="000000" w:themeColor="text1"/>
          <w:kern w:val="0"/>
          <w:sz w:val="28"/>
          <w:szCs w:val="28"/>
        </w:rPr>
        <w:t>6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人）</w:t>
      </w:r>
    </w:p>
    <w:p w:rsidR="009C6747" w:rsidRPr="00105DC2" w:rsidRDefault="00543DCB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/>
          <w:color w:val="000000" w:themeColor="text1"/>
          <w:kern w:val="0"/>
          <w:sz w:val="28"/>
          <w:szCs w:val="28"/>
        </w:rPr>
        <w:t>小学生夏令营承办校（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苏州市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吴江区盛泽</w:t>
      </w:r>
      <w:proofErr w:type="gramEnd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第二中学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）：</w:t>
      </w:r>
      <w:r w:rsidR="009C6747" w:rsidRPr="00105DC2">
        <w:rPr>
          <w:rFonts w:eastAsia="仿宋_GB2312"/>
          <w:color w:val="000000" w:themeColor="text1"/>
          <w:kern w:val="0"/>
          <w:sz w:val="28"/>
          <w:szCs w:val="28"/>
        </w:rPr>
        <w:t>奖励</w:t>
      </w:r>
      <w:r w:rsidR="0013401B">
        <w:rPr>
          <w:rFonts w:eastAsia="仿宋_GB2312" w:hint="eastAsia"/>
          <w:color w:val="000000" w:themeColor="text1"/>
          <w:kern w:val="0"/>
          <w:sz w:val="28"/>
          <w:szCs w:val="28"/>
        </w:rPr>
        <w:t>4</w:t>
      </w:r>
      <w:r w:rsidR="009C6747" w:rsidRPr="00105DC2"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 w:rsidR="009C6747" w:rsidRPr="00105DC2">
        <w:rPr>
          <w:rFonts w:eastAsia="仿宋_GB2312"/>
          <w:color w:val="000000" w:themeColor="text1"/>
          <w:kern w:val="0"/>
          <w:sz w:val="28"/>
          <w:szCs w:val="28"/>
        </w:rPr>
        <w:t>名</w:t>
      </w:r>
      <w:r w:rsidR="009C674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，承办地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奖励</w:t>
      </w:r>
      <w:r w:rsidR="0013401B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="009C674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名。</w:t>
      </w:r>
    </w:p>
    <w:p w:rsidR="00D01B98" w:rsidRPr="00105DC2" w:rsidRDefault="00D01B98" w:rsidP="00D01B98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承办地奖励名额由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市级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组织单位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决定人员名单，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同基本名额一起上报方案备案并在市内公示。</w:t>
      </w:r>
    </w:p>
    <w:p w:rsidR="005138B2" w:rsidRPr="00105DC2" w:rsidRDefault="00543DCB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4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、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普及组</w:t>
      </w:r>
      <w:proofErr w:type="gramEnd"/>
      <w:r w:rsidRPr="00105DC2">
        <w:rPr>
          <w:rFonts w:eastAsia="仿宋_GB2312"/>
          <w:color w:val="000000" w:themeColor="text1"/>
          <w:kern w:val="0"/>
          <w:sz w:val="28"/>
          <w:szCs w:val="28"/>
        </w:rPr>
        <w:t>参加当年省级大型活动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(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冬、夏令营合并计算，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每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15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人奖励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1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个名额</w:t>
      </w:r>
      <w:r w:rsidR="00C3581C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，合计</w:t>
      </w:r>
      <w:r w:rsidR="0013401B">
        <w:rPr>
          <w:rFonts w:eastAsia="仿宋_GB2312" w:hint="eastAsia"/>
          <w:color w:val="000000" w:themeColor="text1"/>
          <w:kern w:val="0"/>
          <w:sz w:val="28"/>
          <w:szCs w:val="28"/>
        </w:rPr>
        <w:t>43</w:t>
      </w:r>
      <w:r w:rsidR="00C3581C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)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:rsidR="005138B2" w:rsidRPr="00105DC2" w:rsidRDefault="00543DCB" w:rsidP="00C867FD">
      <w:pPr>
        <w:tabs>
          <w:tab w:val="left" w:pos="8160"/>
        </w:tabs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常州市外国语学校奖励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5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名，常州市正衡中学、常州市北郊初级中学、江苏省淮阴中学教育集团清浦开明中学各奖励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人，江苏省淮阴中学开明分校、镇江市第三中学、常州市第二十四中学、泰州市第二中学附属初中、淮安市外国语学校、丹阳市华南实验学校、扬州中学教育集团树人学校、常州市实验初级中学各奖励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2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名；江苏省锡山高级中学实验学校、常州市武进区湖塘实验中学、无锡市大桥实验学校、盐城市初级中学、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通州区金郊初中</w:t>
      </w:r>
      <w:proofErr w:type="gramEnd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、宜兴市实验中学、泰州市姜堰区励才实验学校、镇江第一外国语学校、镇江实验学校、苏州市</w:t>
      </w:r>
      <w:proofErr w:type="gramStart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吴江区盛泽</w:t>
      </w:r>
      <w:proofErr w:type="gramEnd"/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第二中学、扬中市外国语学校、张家港市常青藤实验中学、南通市海安县紫石中学各奖励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1</w:t>
      </w:r>
      <w:r w:rsidR="00B46199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名。</w:t>
      </w:r>
    </w:p>
    <w:p w:rsidR="005138B2" w:rsidRPr="00105DC2" w:rsidRDefault="00543DCB" w:rsidP="00C867FD">
      <w:pPr>
        <w:autoSpaceDE w:val="0"/>
        <w:autoSpaceDN w:val="0"/>
        <w:adjustRightInd w:val="0"/>
        <w:spacing w:line="6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lastRenderedPageBreak/>
        <w:t>5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、选派教练员参与当年省级大型活动讲学与辅导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（合计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31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人）</w:t>
      </w:r>
    </w:p>
    <w:p w:rsidR="005138B2" w:rsidRPr="00105DC2" w:rsidRDefault="00543DCB" w:rsidP="00C867FD">
      <w:pPr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冬、夏令营及教练员培训：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奖励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2</w:t>
      </w:r>
      <w:r w:rsidRPr="00105DC2">
        <w:rPr>
          <w:rFonts w:eastAsia="仿宋_GB2312"/>
          <w:color w:val="000000" w:themeColor="text1"/>
          <w:kern w:val="0"/>
          <w:sz w:val="28"/>
          <w:szCs w:val="28"/>
        </w:rPr>
        <w:t>名，由选派</w:t>
      </w:r>
      <w:proofErr w:type="gramStart"/>
      <w:r w:rsidRPr="00105DC2">
        <w:rPr>
          <w:rFonts w:eastAsia="仿宋_GB2312"/>
          <w:color w:val="000000" w:themeColor="text1"/>
          <w:kern w:val="0"/>
          <w:sz w:val="28"/>
          <w:szCs w:val="28"/>
        </w:rPr>
        <w:t>校确定</w:t>
      </w:r>
      <w:proofErr w:type="gramEnd"/>
      <w:r w:rsidRPr="00105DC2">
        <w:rPr>
          <w:rFonts w:eastAsia="仿宋_GB2312"/>
          <w:color w:val="000000" w:themeColor="text1"/>
          <w:kern w:val="0"/>
          <w:sz w:val="28"/>
          <w:szCs w:val="28"/>
        </w:rPr>
        <w:t>人员名单，经市汇总上报。</w:t>
      </w:r>
    </w:p>
    <w:p w:rsidR="005138B2" w:rsidRPr="00105DC2" w:rsidRDefault="000771E8" w:rsidP="00C867FD">
      <w:pPr>
        <w:autoSpaceDE w:val="0"/>
        <w:autoSpaceDN w:val="0"/>
        <w:adjustRightInd w:val="0"/>
        <w:spacing w:line="6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三、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全部名单均必须符合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省控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线要求，其中</w:t>
      </w:r>
      <w:r w:rsidR="009C674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分配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到各市</w:t>
      </w:r>
      <w:r w:rsidR="009C6747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的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名额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，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分配方案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务必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于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9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月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30</w:t>
      </w:r>
      <w:r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日前向省竞赛委员会报备，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奖励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到学校</w:t>
      </w:r>
      <w:r w:rsidR="00543DCB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的名额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，由市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级组织单位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与相关</w:t>
      </w:r>
      <w:r w:rsidR="00D01B98" w:rsidRPr="00105DC2">
        <w:rPr>
          <w:rFonts w:eastAsia="仿宋_GB2312" w:hint="eastAsia"/>
          <w:color w:val="000000" w:themeColor="text1"/>
          <w:kern w:val="0"/>
          <w:sz w:val="28"/>
          <w:szCs w:val="28"/>
        </w:rPr>
        <w:t>学</w:t>
      </w:r>
      <w:r w:rsidR="00543DCB" w:rsidRPr="00105DC2">
        <w:rPr>
          <w:rFonts w:eastAsia="仿宋_GB2312"/>
          <w:color w:val="000000" w:themeColor="text1"/>
          <w:kern w:val="0"/>
          <w:sz w:val="28"/>
          <w:szCs w:val="28"/>
        </w:rPr>
        <w:t>校协调决定人员名单，提高组奖励名额仅奖励给高中学生，经市汇总上报。</w:t>
      </w:r>
      <w:r w:rsidR="00D01B98"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特别说明，</w:t>
      </w:r>
      <w:r w:rsidR="00543DCB"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若上报选手</w:t>
      </w:r>
      <w:r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本年度</w:t>
      </w:r>
      <w:r w:rsidR="00543DCB"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复赛成绩</w:t>
      </w:r>
      <w:r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低于</w:t>
      </w:r>
      <w:r w:rsidR="00681BC2"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20</w:t>
      </w:r>
      <w:r w:rsidR="00543DCB"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分，则扣除该选手所在市下年度复赛名额</w:t>
      </w:r>
      <w:r w:rsidR="00543DCB"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2</w:t>
      </w:r>
      <w:r w:rsidR="00543DCB" w:rsidRPr="00105DC2">
        <w:rPr>
          <w:rFonts w:eastAsia="仿宋_GB2312" w:hint="eastAsia"/>
          <w:b/>
          <w:color w:val="000000" w:themeColor="text1"/>
          <w:kern w:val="0"/>
          <w:sz w:val="28"/>
          <w:szCs w:val="28"/>
        </w:rPr>
        <w:t>名。</w:t>
      </w:r>
    </w:p>
    <w:sectPr w:rsidR="005138B2" w:rsidRPr="0010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49" w:rsidRDefault="00304A49" w:rsidP="001B2367">
      <w:r>
        <w:separator/>
      </w:r>
    </w:p>
  </w:endnote>
  <w:endnote w:type="continuationSeparator" w:id="0">
    <w:p w:rsidR="00304A49" w:rsidRDefault="00304A49" w:rsidP="001B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49" w:rsidRDefault="00304A49" w:rsidP="001B2367">
      <w:r>
        <w:separator/>
      </w:r>
    </w:p>
  </w:footnote>
  <w:footnote w:type="continuationSeparator" w:id="0">
    <w:p w:rsidR="00304A49" w:rsidRDefault="00304A49" w:rsidP="001B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FE"/>
    <w:rsid w:val="00035123"/>
    <w:rsid w:val="00071A19"/>
    <w:rsid w:val="000771E8"/>
    <w:rsid w:val="000C04B4"/>
    <w:rsid w:val="000F4703"/>
    <w:rsid w:val="00105DC2"/>
    <w:rsid w:val="0013401B"/>
    <w:rsid w:val="00171FFC"/>
    <w:rsid w:val="001B2367"/>
    <w:rsid w:val="001C2839"/>
    <w:rsid w:val="001E003B"/>
    <w:rsid w:val="00215BBA"/>
    <w:rsid w:val="0022424C"/>
    <w:rsid w:val="002A468E"/>
    <w:rsid w:val="002F6A08"/>
    <w:rsid w:val="003041BD"/>
    <w:rsid w:val="00304A49"/>
    <w:rsid w:val="00325751"/>
    <w:rsid w:val="003D4AFE"/>
    <w:rsid w:val="003F13CD"/>
    <w:rsid w:val="003F5B94"/>
    <w:rsid w:val="00470857"/>
    <w:rsid w:val="004F3E36"/>
    <w:rsid w:val="005138B2"/>
    <w:rsid w:val="00543DCB"/>
    <w:rsid w:val="005C0C69"/>
    <w:rsid w:val="00624E45"/>
    <w:rsid w:val="00681BC2"/>
    <w:rsid w:val="006A3154"/>
    <w:rsid w:val="006A3CD2"/>
    <w:rsid w:val="006A582D"/>
    <w:rsid w:val="006B509D"/>
    <w:rsid w:val="006B6332"/>
    <w:rsid w:val="006C2DC4"/>
    <w:rsid w:val="006C76B1"/>
    <w:rsid w:val="006D0B76"/>
    <w:rsid w:val="006F165B"/>
    <w:rsid w:val="00701F4E"/>
    <w:rsid w:val="00730EBB"/>
    <w:rsid w:val="00733AE3"/>
    <w:rsid w:val="0078787F"/>
    <w:rsid w:val="009541C2"/>
    <w:rsid w:val="0096335E"/>
    <w:rsid w:val="00977D34"/>
    <w:rsid w:val="009846FC"/>
    <w:rsid w:val="009A7742"/>
    <w:rsid w:val="009C6747"/>
    <w:rsid w:val="00A26145"/>
    <w:rsid w:val="00A42204"/>
    <w:rsid w:val="00A54DEF"/>
    <w:rsid w:val="00A659B9"/>
    <w:rsid w:val="00A952F6"/>
    <w:rsid w:val="00AD2146"/>
    <w:rsid w:val="00AE07CA"/>
    <w:rsid w:val="00B46199"/>
    <w:rsid w:val="00B679BE"/>
    <w:rsid w:val="00BF163D"/>
    <w:rsid w:val="00C17764"/>
    <w:rsid w:val="00C3581C"/>
    <w:rsid w:val="00C867FD"/>
    <w:rsid w:val="00CA69E6"/>
    <w:rsid w:val="00CD3F24"/>
    <w:rsid w:val="00D00CA3"/>
    <w:rsid w:val="00D01B98"/>
    <w:rsid w:val="00D779AD"/>
    <w:rsid w:val="00D97A61"/>
    <w:rsid w:val="00D97EDE"/>
    <w:rsid w:val="00DA0EC3"/>
    <w:rsid w:val="00E0014D"/>
    <w:rsid w:val="00E14692"/>
    <w:rsid w:val="00E1557D"/>
    <w:rsid w:val="00E15963"/>
    <w:rsid w:val="00E239BC"/>
    <w:rsid w:val="00E26CA7"/>
    <w:rsid w:val="00E80DB9"/>
    <w:rsid w:val="00EB5FF4"/>
    <w:rsid w:val="00F12EB4"/>
    <w:rsid w:val="00F62D58"/>
    <w:rsid w:val="00FB3C06"/>
    <w:rsid w:val="00FC10B0"/>
    <w:rsid w:val="00FD3F52"/>
    <w:rsid w:val="00FD41AE"/>
    <w:rsid w:val="00FD648E"/>
    <w:rsid w:val="00FE4FAB"/>
    <w:rsid w:val="25982F99"/>
    <w:rsid w:val="2D7F3D4E"/>
    <w:rsid w:val="3D4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279</Words>
  <Characters>1594</Characters>
  <Application>Microsoft Office Word</Application>
  <DocSecurity>0</DocSecurity>
  <Lines>13</Lines>
  <Paragraphs>3</Paragraphs>
  <ScaleCrop>false</ScaleCrop>
  <Company>china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dcterms:created xsi:type="dcterms:W3CDTF">2018-07-30T04:52:00Z</dcterms:created>
  <dcterms:modified xsi:type="dcterms:W3CDTF">2018-08-09T06:15:00Z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