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F3" w:rsidRDefault="000630F3" w:rsidP="000630F3">
      <w:pPr>
        <w:spacing w:line="360" w:lineRule="auto"/>
        <w:rPr>
          <w:rFonts w:ascii="仿宋_GB2312" w:eastAsia="仿宋_GB2312" w:hAnsi="仿宋" w:hint="eastAsia"/>
          <w:sz w:val="32"/>
          <w:szCs w:val="32"/>
        </w:rPr>
      </w:pPr>
      <w:r>
        <w:rPr>
          <w:rFonts w:ascii="仿宋_GB2312" w:eastAsia="仿宋_GB2312" w:hint="eastAsia"/>
          <w:color w:val="000000"/>
          <w:sz w:val="32"/>
          <w:szCs w:val="32"/>
        </w:rPr>
        <w:t>附件2：</w:t>
      </w:r>
    </w:p>
    <w:p w:rsidR="000630F3" w:rsidRDefault="000630F3" w:rsidP="000630F3">
      <w:pPr>
        <w:widowControl/>
        <w:snapToGrid w:val="0"/>
        <w:spacing w:line="360" w:lineRule="auto"/>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rPr>
        <w:t>中国青少年科技辅导员协会</w:t>
      </w:r>
    </w:p>
    <w:p w:rsidR="000630F3" w:rsidRDefault="000630F3" w:rsidP="000630F3">
      <w:pPr>
        <w:widowControl/>
        <w:snapToGrid w:val="0"/>
        <w:spacing w:line="360" w:lineRule="auto"/>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rPr>
        <w:t>高级青少年科技辅导员专业水平认证细则</w:t>
      </w:r>
    </w:p>
    <w:p w:rsidR="000630F3" w:rsidRDefault="000630F3" w:rsidP="000630F3">
      <w:pPr>
        <w:widowControl/>
        <w:snapToGrid w:val="0"/>
        <w:spacing w:line="360" w:lineRule="auto"/>
        <w:jc w:val="center"/>
        <w:rPr>
          <w:rFonts w:ascii="仿宋_GB2312" w:eastAsia="仿宋_GB2312" w:hAnsi="黑体" w:cs="宋体"/>
          <w:bCs/>
          <w:kern w:val="0"/>
          <w:sz w:val="32"/>
          <w:szCs w:val="32"/>
        </w:rPr>
      </w:pPr>
      <w:r>
        <w:rPr>
          <w:rFonts w:ascii="仿宋_GB2312" w:eastAsia="仿宋_GB2312" w:hAnsi="黑体" w:cs="宋体" w:hint="eastAsia"/>
          <w:bCs/>
          <w:kern w:val="0"/>
          <w:sz w:val="32"/>
          <w:szCs w:val="32"/>
        </w:rPr>
        <w:t>（2018年）</w:t>
      </w:r>
    </w:p>
    <w:p w:rsidR="000630F3" w:rsidRDefault="000630F3" w:rsidP="000630F3">
      <w:pPr>
        <w:widowControl/>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本细则根据《青少年科技辅导员专业水平认证办法（试行）》编制。</w:t>
      </w:r>
    </w:p>
    <w:p w:rsidR="000630F3" w:rsidRDefault="000630F3" w:rsidP="000630F3">
      <w:pPr>
        <w:widowControl/>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第一条 认证</w:t>
      </w:r>
      <w:r>
        <w:rPr>
          <w:rFonts w:ascii="黑体" w:eastAsia="黑体" w:hAnsi="黑体"/>
          <w:sz w:val="32"/>
          <w:szCs w:val="32"/>
        </w:rPr>
        <w:t>组织</w:t>
      </w:r>
      <w:r>
        <w:rPr>
          <w:rFonts w:ascii="黑体" w:eastAsia="黑体" w:hAnsi="黑体" w:hint="eastAsia"/>
          <w:sz w:val="32"/>
          <w:szCs w:val="32"/>
        </w:rPr>
        <w:t>管理</w:t>
      </w:r>
    </w:p>
    <w:p w:rsidR="000630F3" w:rsidRDefault="000630F3" w:rsidP="000630F3">
      <w:pPr>
        <w:widowControl/>
        <w:snapToGrid w:val="0"/>
        <w:spacing w:line="360" w:lineRule="auto"/>
        <w:ind w:firstLineChars="200" w:firstLine="640"/>
        <w:rPr>
          <w:rFonts w:ascii="仿宋" w:eastAsia="仿宋" w:hAnsi="仿宋"/>
          <w:sz w:val="32"/>
          <w:szCs w:val="32"/>
        </w:rPr>
      </w:pPr>
      <w:r>
        <w:rPr>
          <w:rFonts w:ascii="仿宋_GB2312" w:eastAsia="仿宋_GB2312" w:hAnsi="仿宋" w:hint="eastAsia"/>
          <w:sz w:val="32"/>
          <w:szCs w:val="32"/>
        </w:rPr>
        <w:t>高级青少年科技辅导员专业水平认证组织工作由协会秘书处负责，评审工作由高级青少年科技辅导员专业水平认证评审专家委员会负责，认证监督工作由监督委员会负责。</w:t>
      </w:r>
    </w:p>
    <w:p w:rsidR="000630F3" w:rsidRDefault="000630F3" w:rsidP="000630F3">
      <w:pPr>
        <w:widowControl/>
        <w:snapToGrid w:val="0"/>
        <w:spacing w:line="360" w:lineRule="auto"/>
        <w:ind w:firstLineChars="200" w:firstLine="640"/>
        <w:rPr>
          <w:rFonts w:ascii="仿宋_GB2312" w:eastAsia="仿宋_GB2312" w:hAnsi="仿宋"/>
          <w:sz w:val="32"/>
          <w:szCs w:val="32"/>
        </w:rPr>
      </w:pPr>
      <w:r>
        <w:rPr>
          <w:rFonts w:ascii="仿宋_GB2312" w:eastAsia="仿宋_GB2312" w:hAnsi="仿宋"/>
          <w:sz w:val="32"/>
          <w:szCs w:val="32"/>
        </w:rPr>
        <w:t>1.评审</w:t>
      </w:r>
      <w:r>
        <w:rPr>
          <w:rFonts w:ascii="仿宋_GB2312" w:eastAsia="仿宋_GB2312" w:hAnsi="仿宋" w:hint="eastAsia"/>
          <w:sz w:val="32"/>
          <w:szCs w:val="32"/>
        </w:rPr>
        <w:t>专家委员会</w:t>
      </w:r>
    </w:p>
    <w:p w:rsidR="000630F3" w:rsidRDefault="000630F3" w:rsidP="000630F3">
      <w:pPr>
        <w:widowControl/>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由协会各理事单位会员、专业委员会、秘书处共同推荐产生。评审专家委员会由不同学科的科技专家、科技教育专家组成，主要负责申报者业绩成果评审、笔试命题、现场答辩等。</w:t>
      </w:r>
    </w:p>
    <w:p w:rsidR="000630F3" w:rsidRDefault="000630F3" w:rsidP="000630F3">
      <w:pPr>
        <w:widowControl/>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监督委员会</w:t>
      </w:r>
    </w:p>
    <w:p w:rsidR="000630F3" w:rsidRDefault="000630F3" w:rsidP="000630F3">
      <w:pPr>
        <w:widowControl/>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由3名以上协会理事组成，主要负责认证工作的监督，受理认证工作中的投诉。</w:t>
      </w:r>
    </w:p>
    <w:p w:rsidR="000630F3" w:rsidRDefault="000630F3" w:rsidP="000630F3">
      <w:pPr>
        <w:widowControl/>
        <w:snapToGrid w:val="0"/>
        <w:spacing w:line="360" w:lineRule="auto"/>
        <w:ind w:firstLineChars="200" w:firstLine="640"/>
        <w:rPr>
          <w:rFonts w:ascii="黑体" w:eastAsia="黑体" w:hAnsi="黑体"/>
          <w:sz w:val="30"/>
          <w:szCs w:val="30"/>
        </w:rPr>
      </w:pPr>
      <w:r>
        <w:rPr>
          <w:rFonts w:ascii="黑体" w:eastAsia="黑体" w:hAnsi="黑体"/>
          <w:sz w:val="32"/>
          <w:szCs w:val="32"/>
        </w:rPr>
        <w:t>第二条</w:t>
      </w:r>
      <w:r>
        <w:rPr>
          <w:rFonts w:ascii="黑体" w:eastAsia="黑体" w:hAnsi="黑体" w:hint="eastAsia"/>
          <w:sz w:val="32"/>
          <w:szCs w:val="32"/>
        </w:rPr>
        <w:t xml:space="preserve"> 报名条件</w:t>
      </w:r>
    </w:p>
    <w:p w:rsidR="000630F3" w:rsidRDefault="000630F3" w:rsidP="000630F3">
      <w:pPr>
        <w:pStyle w:val="a5"/>
        <w:widowControl/>
        <w:snapToGrid w:val="0"/>
        <w:spacing w:line="360" w:lineRule="auto"/>
        <w:ind w:firstLine="640"/>
        <w:rPr>
          <w:rFonts w:ascii="仿宋" w:eastAsia="仿宋" w:hAnsi="仿宋"/>
          <w:sz w:val="32"/>
          <w:szCs w:val="32"/>
        </w:rPr>
      </w:pPr>
      <w:r>
        <w:rPr>
          <w:rFonts w:ascii="仿宋_GB2312" w:eastAsia="仿宋_GB2312" w:hAnsi="仿宋" w:hint="eastAsia"/>
          <w:sz w:val="32"/>
          <w:szCs w:val="32"/>
        </w:rPr>
        <w:t>1.</w:t>
      </w:r>
      <w:r>
        <w:rPr>
          <w:rFonts w:ascii="仿宋" w:eastAsia="仿宋" w:hAnsi="仿宋" w:hint="eastAsia"/>
          <w:sz w:val="32"/>
          <w:szCs w:val="32"/>
        </w:rPr>
        <w:t>拥护中国共产党的领导，热爱祖国，遵纪守法；热爱青少年科技教育事业，具备良好的职业道德和敬业精神。</w:t>
      </w:r>
    </w:p>
    <w:p w:rsidR="000630F3" w:rsidRDefault="000630F3" w:rsidP="000630F3">
      <w:pPr>
        <w:snapToGrid w:val="0"/>
        <w:spacing w:line="360" w:lineRule="auto"/>
        <w:ind w:left="-142" w:firstLineChars="247" w:firstLine="790"/>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具有大学本科及其以上学历，连续从事青少年科技辅导员工作</w:t>
      </w:r>
      <w:r>
        <w:rPr>
          <w:rFonts w:ascii="仿宋" w:eastAsia="仿宋" w:hAnsi="仿宋"/>
          <w:sz w:val="32"/>
          <w:szCs w:val="32"/>
        </w:rPr>
        <w:t>5年</w:t>
      </w:r>
      <w:r>
        <w:rPr>
          <w:rFonts w:ascii="仿宋" w:eastAsia="仿宋" w:hAnsi="仿宋" w:hint="eastAsia"/>
          <w:sz w:val="32"/>
          <w:szCs w:val="32"/>
        </w:rPr>
        <w:t>以上。</w:t>
      </w:r>
    </w:p>
    <w:p w:rsidR="000630F3" w:rsidRDefault="000630F3" w:rsidP="000630F3">
      <w:pPr>
        <w:snapToGrid w:val="0"/>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具备以下</w:t>
      </w:r>
      <w:r>
        <w:rPr>
          <w:rFonts w:ascii="仿宋" w:eastAsia="仿宋" w:hAnsi="仿宋"/>
          <w:sz w:val="32"/>
          <w:szCs w:val="32"/>
        </w:rPr>
        <w:t>3</w:t>
      </w:r>
      <w:r>
        <w:rPr>
          <w:rFonts w:ascii="仿宋" w:eastAsia="仿宋" w:hAnsi="仿宋" w:hint="eastAsia"/>
          <w:sz w:val="32"/>
          <w:szCs w:val="32"/>
        </w:rPr>
        <w:t>项条件中任意</w:t>
      </w:r>
      <w:r>
        <w:rPr>
          <w:rFonts w:ascii="仿宋" w:eastAsia="仿宋" w:hAnsi="仿宋"/>
          <w:sz w:val="32"/>
          <w:szCs w:val="32"/>
        </w:rPr>
        <w:t>2项：</w:t>
      </w:r>
    </w:p>
    <w:p w:rsidR="000630F3" w:rsidRDefault="000630F3" w:rsidP="000630F3">
      <w:pPr>
        <w:snapToGrid w:val="0"/>
        <w:spacing w:line="360" w:lineRule="auto"/>
        <w:ind w:leftChars="100" w:left="210" w:firstLineChars="200" w:firstLine="640"/>
        <w:rPr>
          <w:rFonts w:ascii="仿宋" w:eastAsia="仿宋" w:hAnsi="仿宋"/>
          <w:sz w:val="32"/>
          <w:szCs w:val="32"/>
        </w:rPr>
      </w:pPr>
      <w:r>
        <w:rPr>
          <w:rFonts w:ascii="仿宋" w:eastAsia="仿宋" w:hAnsi="仿宋"/>
          <w:sz w:val="32"/>
          <w:szCs w:val="32"/>
        </w:rPr>
        <w:t>3.1近</w:t>
      </w:r>
      <w:r>
        <w:rPr>
          <w:rFonts w:ascii="仿宋" w:eastAsia="仿宋" w:hAnsi="仿宋" w:hint="eastAsia"/>
          <w:sz w:val="32"/>
          <w:szCs w:val="32"/>
        </w:rPr>
        <w:t>5</w:t>
      </w:r>
      <w:r>
        <w:rPr>
          <w:rFonts w:ascii="仿宋" w:eastAsia="仿宋" w:hAnsi="仿宋"/>
          <w:sz w:val="32"/>
          <w:szCs w:val="32"/>
        </w:rPr>
        <w:t>年内，</w:t>
      </w:r>
      <w:r>
        <w:rPr>
          <w:rFonts w:ascii="仿宋" w:eastAsia="仿宋" w:hAnsi="仿宋" w:hint="eastAsia"/>
          <w:sz w:val="32"/>
          <w:szCs w:val="32"/>
        </w:rPr>
        <w:t>作为第一指导教师指导学生参加国家或者国际青少年科技竞赛获奖。</w:t>
      </w:r>
    </w:p>
    <w:p w:rsidR="000630F3" w:rsidRDefault="000630F3" w:rsidP="000630F3">
      <w:pPr>
        <w:pStyle w:val="a5"/>
        <w:widowControl/>
        <w:snapToGrid w:val="0"/>
        <w:spacing w:line="360" w:lineRule="auto"/>
        <w:ind w:leftChars="100" w:left="210" w:firstLine="640"/>
        <w:rPr>
          <w:rFonts w:ascii="仿宋" w:eastAsia="仿宋" w:hAnsi="仿宋"/>
          <w:sz w:val="32"/>
          <w:szCs w:val="32"/>
        </w:rPr>
      </w:pPr>
      <w:r>
        <w:rPr>
          <w:rFonts w:ascii="仿宋" w:eastAsia="仿宋" w:hAnsi="仿宋"/>
          <w:sz w:val="32"/>
          <w:szCs w:val="32"/>
        </w:rPr>
        <w:t>3.2近5年内，</w:t>
      </w:r>
      <w:r>
        <w:rPr>
          <w:rFonts w:ascii="仿宋" w:eastAsia="仿宋" w:hAnsi="仿宋" w:hint="eastAsia"/>
          <w:sz w:val="32"/>
          <w:szCs w:val="32"/>
        </w:rPr>
        <w:t>在国家级或国际科技教育相关专业评比活动获奖，</w:t>
      </w:r>
      <w:r>
        <w:rPr>
          <w:rFonts w:ascii="仿宋" w:eastAsia="仿宋" w:hAnsi="仿宋"/>
          <w:sz w:val="32"/>
          <w:szCs w:val="32"/>
        </w:rPr>
        <w:t>如</w:t>
      </w:r>
      <w:r>
        <w:rPr>
          <w:rFonts w:ascii="仿宋" w:eastAsia="仿宋" w:hAnsi="仿宋" w:hint="eastAsia"/>
          <w:sz w:val="32"/>
          <w:szCs w:val="32"/>
        </w:rPr>
        <w:t>科技教育活动方案、教具研发等；获得省部级（含）以上</w:t>
      </w:r>
      <w:r>
        <w:rPr>
          <w:rFonts w:ascii="仿宋" w:eastAsia="仿宋" w:hAnsi="仿宋"/>
          <w:sz w:val="32"/>
          <w:szCs w:val="32"/>
        </w:rPr>
        <w:t>优秀</w:t>
      </w:r>
      <w:r>
        <w:rPr>
          <w:rFonts w:ascii="仿宋" w:eastAsia="仿宋" w:hAnsi="仿宋" w:hint="eastAsia"/>
          <w:sz w:val="32"/>
          <w:szCs w:val="32"/>
        </w:rPr>
        <w:t>科技辅导员</w:t>
      </w:r>
      <w:r>
        <w:rPr>
          <w:rFonts w:ascii="仿宋" w:eastAsia="仿宋" w:hAnsi="仿宋"/>
          <w:sz w:val="32"/>
          <w:szCs w:val="32"/>
        </w:rPr>
        <w:t>表彰奖励等</w:t>
      </w:r>
      <w:r>
        <w:rPr>
          <w:rFonts w:ascii="仿宋" w:eastAsia="仿宋" w:hAnsi="仿宋" w:hint="eastAsia"/>
          <w:sz w:val="32"/>
          <w:szCs w:val="32"/>
        </w:rPr>
        <w:t>。</w:t>
      </w:r>
    </w:p>
    <w:p w:rsidR="000630F3" w:rsidRDefault="000630F3" w:rsidP="000630F3">
      <w:pPr>
        <w:widowControl/>
        <w:snapToGrid w:val="0"/>
        <w:spacing w:line="360" w:lineRule="auto"/>
        <w:ind w:leftChars="100" w:left="210" w:firstLineChars="200" w:firstLine="640"/>
        <w:rPr>
          <w:rFonts w:ascii="仿宋_GB2312" w:eastAsia="仿宋_GB2312" w:hAnsi="仿宋"/>
          <w:sz w:val="32"/>
          <w:szCs w:val="32"/>
        </w:rPr>
      </w:pPr>
      <w:r>
        <w:rPr>
          <w:rFonts w:ascii="仿宋" w:eastAsia="仿宋" w:hAnsi="仿宋"/>
          <w:sz w:val="32"/>
          <w:szCs w:val="32"/>
        </w:rPr>
        <w:t>3.3</w:t>
      </w:r>
      <w:r>
        <w:rPr>
          <w:rFonts w:ascii="仿宋" w:eastAsia="仿宋" w:hAnsi="仿宋" w:hint="eastAsia"/>
          <w:sz w:val="32"/>
          <w:szCs w:val="32"/>
        </w:rPr>
        <w:t>近5年内，作为课题负责人或核心研究者参与完成省部级</w:t>
      </w:r>
      <w:r>
        <w:rPr>
          <w:rFonts w:ascii="仿宋" w:eastAsia="仿宋" w:hAnsi="仿宋"/>
          <w:sz w:val="32"/>
          <w:szCs w:val="32"/>
        </w:rPr>
        <w:t>以上</w:t>
      </w:r>
      <w:r>
        <w:rPr>
          <w:rFonts w:ascii="仿宋" w:eastAsia="仿宋" w:hAnsi="仿宋" w:hint="eastAsia"/>
          <w:sz w:val="32"/>
          <w:szCs w:val="32"/>
        </w:rPr>
        <w:t>青少年科技教育研究成果；作为第一、第二作者在国家级期刊上发表与青少年科技教育相关的论文。</w:t>
      </w:r>
      <w:r>
        <w:rPr>
          <w:rFonts w:ascii="仿宋_GB2312" w:eastAsia="仿宋_GB2312" w:hAnsi="仿宋"/>
          <w:sz w:val="32"/>
          <w:szCs w:val="32"/>
        </w:rPr>
        <w:t xml:space="preserve"> </w:t>
      </w:r>
    </w:p>
    <w:p w:rsidR="000630F3" w:rsidRDefault="000630F3" w:rsidP="000630F3">
      <w:pPr>
        <w:widowControl/>
        <w:snapToGrid w:val="0"/>
        <w:spacing w:line="360" w:lineRule="auto"/>
        <w:ind w:leftChars="100" w:left="210" w:firstLineChars="200" w:firstLine="640"/>
        <w:rPr>
          <w:rFonts w:ascii="仿宋" w:eastAsia="仿宋" w:hAnsi="仿宋"/>
          <w:sz w:val="32"/>
          <w:szCs w:val="32"/>
        </w:rPr>
      </w:pPr>
      <w:r>
        <w:rPr>
          <w:rFonts w:ascii="仿宋" w:eastAsia="仿宋" w:hAnsi="仿宋" w:hint="eastAsia"/>
          <w:sz w:val="32"/>
          <w:szCs w:val="32"/>
        </w:rPr>
        <w:t>4.破格条件：在2017年（含）以前全国青少年科技创新大赛上获得“十佳优秀科技辅导员（优秀科技教师）”称号的科技辅导员可以申请直接认证为高级青少年科技辅导员。非试点省（区、市）符合破格条件的科技辅导员不受认证试点地区限制，可报名申请认证。</w:t>
      </w:r>
    </w:p>
    <w:p w:rsidR="000630F3" w:rsidRDefault="000630F3" w:rsidP="000630F3">
      <w:pPr>
        <w:widowControl/>
        <w:snapToGrid w:val="0"/>
        <w:spacing w:line="360" w:lineRule="auto"/>
        <w:ind w:leftChars="100" w:left="210" w:firstLineChars="200" w:firstLine="640"/>
        <w:rPr>
          <w:rFonts w:ascii="仿宋_GB2312" w:eastAsia="仿宋_GB2312" w:hAnsi="仿宋"/>
          <w:b/>
          <w:sz w:val="32"/>
          <w:szCs w:val="32"/>
        </w:rPr>
      </w:pPr>
      <w:r>
        <w:rPr>
          <w:rFonts w:ascii="仿宋" w:eastAsia="仿宋" w:hAnsi="仿宋" w:hint="eastAsia"/>
          <w:sz w:val="32"/>
          <w:szCs w:val="32"/>
        </w:rPr>
        <w:t>5．2018年高级青少年科技辅导员认证可跨级申请。</w:t>
      </w:r>
    </w:p>
    <w:p w:rsidR="000630F3" w:rsidRDefault="000630F3" w:rsidP="000630F3">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 xml:space="preserve">第三条 </w:t>
      </w:r>
      <w:r>
        <w:rPr>
          <w:rFonts w:ascii="黑体" w:eastAsia="黑体" w:hAnsi="黑体"/>
          <w:sz w:val="32"/>
          <w:szCs w:val="32"/>
        </w:rPr>
        <w:t xml:space="preserve"> 申报流程</w:t>
      </w:r>
    </w:p>
    <w:p w:rsidR="000630F3" w:rsidRDefault="000630F3" w:rsidP="000630F3">
      <w:pPr>
        <w:widowControl/>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1.符合高级认证报名条件的申请人登录“科技辅导员认证管理平台系统”，在线填写“青少年科技辅导员认证申报书（高级）” （见附件5），并上传相关业绩成果材料，在线</w:t>
      </w:r>
      <w:r>
        <w:rPr>
          <w:rFonts w:ascii="仿宋_GB2312" w:eastAsia="仿宋_GB2312" w:hAnsi="仿宋" w:hint="eastAsia"/>
          <w:sz w:val="32"/>
          <w:szCs w:val="32"/>
        </w:rPr>
        <w:lastRenderedPageBreak/>
        <w:t>打印申报书，签字并加盖所在单位公章后，通过认证管理系统提交。</w:t>
      </w:r>
    </w:p>
    <w:p w:rsidR="000630F3" w:rsidRDefault="000630F3" w:rsidP="000630F3">
      <w:pPr>
        <w:widowControl/>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完成所有材料提交并在线缴费后申报完成，申报者等待审核资料、笔试和</w:t>
      </w:r>
      <w:r>
        <w:rPr>
          <w:rFonts w:ascii="仿宋_GB2312" w:eastAsia="仿宋_GB2312" w:hAnsi="仿宋"/>
          <w:sz w:val="32"/>
          <w:szCs w:val="32"/>
        </w:rPr>
        <w:t>视频面试</w:t>
      </w:r>
      <w:r>
        <w:rPr>
          <w:rFonts w:ascii="仿宋_GB2312" w:eastAsia="仿宋_GB2312" w:hAnsi="仿宋" w:hint="eastAsia"/>
          <w:sz w:val="32"/>
          <w:szCs w:val="32"/>
        </w:rPr>
        <w:t>通知。</w:t>
      </w:r>
    </w:p>
    <w:p w:rsidR="000630F3" w:rsidRDefault="000630F3" w:rsidP="000630F3">
      <w:pPr>
        <w:widowControl/>
        <w:snapToGrid w:val="0"/>
        <w:spacing w:line="360" w:lineRule="auto"/>
        <w:ind w:firstLineChars="200" w:firstLine="640"/>
        <w:rPr>
          <w:rFonts w:ascii="黑体" w:eastAsia="黑体" w:hAnsi="黑体"/>
          <w:sz w:val="30"/>
          <w:szCs w:val="30"/>
        </w:rPr>
      </w:pPr>
      <w:r>
        <w:rPr>
          <w:rFonts w:ascii="黑体" w:eastAsia="黑体" w:hAnsi="黑体" w:hint="eastAsia"/>
          <w:sz w:val="32"/>
          <w:szCs w:val="32"/>
        </w:rPr>
        <w:t>第</w:t>
      </w:r>
      <w:r>
        <w:rPr>
          <w:rFonts w:ascii="黑体" w:eastAsia="黑体" w:hAnsi="黑体"/>
          <w:sz w:val="32"/>
          <w:szCs w:val="32"/>
        </w:rPr>
        <w:t>四条</w:t>
      </w:r>
      <w:r>
        <w:rPr>
          <w:rFonts w:ascii="黑体" w:eastAsia="黑体" w:hAnsi="黑体" w:hint="eastAsia"/>
          <w:sz w:val="32"/>
          <w:szCs w:val="32"/>
        </w:rPr>
        <w:t xml:space="preserve"> 认证</w:t>
      </w:r>
      <w:r>
        <w:rPr>
          <w:rFonts w:ascii="黑体" w:eastAsia="黑体" w:hAnsi="黑体"/>
          <w:sz w:val="32"/>
          <w:szCs w:val="32"/>
        </w:rPr>
        <w:t>时间</w:t>
      </w:r>
    </w:p>
    <w:p w:rsidR="000630F3" w:rsidRDefault="000630F3" w:rsidP="000630F3">
      <w:pPr>
        <w:spacing w:line="360" w:lineRule="auto"/>
        <w:ind w:firstLineChars="200" w:firstLine="640"/>
        <w:rPr>
          <w:rFonts w:ascii="黑体" w:eastAsia="黑体" w:hAnsi="黑体"/>
          <w:sz w:val="32"/>
          <w:szCs w:val="32"/>
        </w:rPr>
      </w:pPr>
      <w:r>
        <w:rPr>
          <w:rFonts w:ascii="仿宋_GB2312" w:eastAsia="仿宋_GB2312" w:hAnsi="仿宋"/>
          <w:sz w:val="32"/>
          <w:szCs w:val="32"/>
        </w:rPr>
        <w:t>2018年</w:t>
      </w:r>
      <w:r>
        <w:rPr>
          <w:rFonts w:ascii="仿宋_GB2312" w:eastAsia="仿宋_GB2312" w:hAnsi="仿宋" w:hint="eastAsia"/>
          <w:sz w:val="32"/>
          <w:szCs w:val="32"/>
        </w:rPr>
        <w:t>6月5日-9月5日为高级认证申请期，9月30日进行笔试，10月进行面试，12月公布认证名单，</w:t>
      </w:r>
      <w:r>
        <w:rPr>
          <w:rFonts w:ascii="仿宋_GB2312" w:eastAsia="仿宋_GB2312" w:hAnsi="仿宋"/>
          <w:sz w:val="32"/>
          <w:szCs w:val="32"/>
        </w:rPr>
        <w:t>具体时间以中国青少年科技辅导员协会官网通知时间为准</w:t>
      </w:r>
      <w:r>
        <w:rPr>
          <w:rFonts w:ascii="仿宋_GB2312" w:eastAsia="仿宋_GB2312" w:hAnsi="仿宋" w:hint="eastAsia"/>
          <w:sz w:val="32"/>
          <w:szCs w:val="32"/>
        </w:rPr>
        <w:t>。</w:t>
      </w:r>
    </w:p>
    <w:p w:rsidR="000630F3" w:rsidRDefault="000630F3" w:rsidP="000630F3">
      <w:pPr>
        <w:widowControl/>
        <w:snapToGrid w:val="0"/>
        <w:spacing w:line="360" w:lineRule="auto"/>
        <w:ind w:firstLineChars="200" w:firstLine="640"/>
        <w:rPr>
          <w:rFonts w:ascii="仿宋_GB2312" w:eastAsia="仿宋_GB2312" w:hAnsi="仿宋"/>
          <w:sz w:val="32"/>
          <w:szCs w:val="32"/>
        </w:rPr>
      </w:pPr>
      <w:r>
        <w:rPr>
          <w:rFonts w:ascii="黑体" w:eastAsia="黑体" w:hAnsi="黑体" w:hint="eastAsia"/>
          <w:sz w:val="32"/>
          <w:szCs w:val="32"/>
        </w:rPr>
        <w:t>第五条 评审办法</w:t>
      </w:r>
    </w:p>
    <w:p w:rsidR="000630F3" w:rsidRDefault="000630F3" w:rsidP="000630F3">
      <w:pPr>
        <w:spacing w:line="360" w:lineRule="auto"/>
        <w:ind w:firstLineChars="200" w:firstLine="640"/>
        <w:rPr>
          <w:rFonts w:ascii="仿宋_GB2312" w:eastAsia="仿宋_GB2312" w:hAnsi="仿宋"/>
          <w:color w:val="FF0000"/>
          <w:sz w:val="32"/>
          <w:szCs w:val="32"/>
        </w:rPr>
      </w:pPr>
      <w:r>
        <w:rPr>
          <w:rFonts w:ascii="仿宋_GB2312" w:eastAsia="仿宋_GB2312" w:hAnsi="仿宋" w:hint="eastAsia"/>
          <w:sz w:val="32"/>
          <w:szCs w:val="32"/>
        </w:rPr>
        <w:t>认证评审分为资格审查、业绩成果评审、笔试、答辩四个环节，主要从师德修养与专业情感、理论水平与科技素养、业务能力和实践能力等方面综合评价申报者的专业水平。资格审查通过后，业绩成果评审、笔试和答辩三者总分为100分，从高到低按一定的比例认定为高级青少年科技辅导员，2018年高级青少年科技辅导员认定数量不超过50人（不含破格认证的高级青少年科技辅导员）。</w:t>
      </w:r>
    </w:p>
    <w:p w:rsidR="000630F3" w:rsidRDefault="000630F3" w:rsidP="000630F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黑体" w:eastAsia="黑体" w:hAnsi="黑体" w:hint="eastAsia"/>
          <w:b/>
          <w:sz w:val="32"/>
          <w:szCs w:val="32"/>
        </w:rPr>
        <w:t>资格审查：</w:t>
      </w:r>
      <w:r>
        <w:rPr>
          <w:rFonts w:ascii="仿宋_GB2312" w:eastAsia="仿宋_GB2312" w:hAnsi="仿宋" w:hint="eastAsia"/>
          <w:sz w:val="32"/>
          <w:szCs w:val="32"/>
        </w:rPr>
        <w:t>根据高级青少年科技辅导员认证报名条件对申报者的材料进行审核。</w:t>
      </w:r>
    </w:p>
    <w:p w:rsidR="000630F3" w:rsidRDefault="000630F3" w:rsidP="000630F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黑体" w:eastAsia="黑体" w:hAnsi="黑体" w:hint="eastAsia"/>
          <w:b/>
          <w:sz w:val="32"/>
          <w:szCs w:val="32"/>
        </w:rPr>
        <w:t>业绩成果评审（50%）：</w:t>
      </w:r>
      <w:r>
        <w:rPr>
          <w:rFonts w:ascii="仿宋_GB2312" w:eastAsia="仿宋_GB2312" w:hAnsi="仿宋" w:hint="eastAsia"/>
          <w:sz w:val="32"/>
          <w:szCs w:val="32"/>
        </w:rPr>
        <w:t>主要从以下6个方面对申请者的业绩成果材料所展示的专业水平进行评价：学生科技项目指导能力、个人专业能力、个人研究能力、培训工作经验、课程开发经验、科技活动组织经验等。</w:t>
      </w:r>
    </w:p>
    <w:p w:rsidR="000630F3" w:rsidRDefault="000630F3" w:rsidP="000630F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w:t>
      </w:r>
      <w:r>
        <w:rPr>
          <w:rFonts w:ascii="黑体" w:eastAsia="黑体" w:hAnsi="黑体" w:hint="eastAsia"/>
          <w:b/>
          <w:sz w:val="32"/>
          <w:szCs w:val="32"/>
        </w:rPr>
        <w:t>笔试（15%）：</w:t>
      </w:r>
      <w:r>
        <w:rPr>
          <w:rFonts w:ascii="仿宋_GB2312" w:eastAsia="仿宋_GB2312" w:hAnsi="仿宋" w:hint="eastAsia"/>
          <w:sz w:val="32"/>
          <w:szCs w:val="32"/>
        </w:rPr>
        <w:t>笔试主要考察申报者的基本科学素质、开展科技教育活动必备的基础理论知识。笔试通过在线方式进行。</w:t>
      </w:r>
    </w:p>
    <w:p w:rsidR="000630F3" w:rsidRDefault="000630F3" w:rsidP="000630F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黑体" w:eastAsia="黑体" w:hAnsi="黑体" w:hint="eastAsia"/>
          <w:b/>
          <w:sz w:val="32"/>
          <w:szCs w:val="32"/>
        </w:rPr>
        <w:t>答辩（35%）：</w:t>
      </w:r>
      <w:r>
        <w:rPr>
          <w:rFonts w:ascii="仿宋_GB2312" w:eastAsia="仿宋_GB2312" w:hAnsi="仿宋" w:hint="eastAsia"/>
          <w:sz w:val="32"/>
          <w:szCs w:val="32"/>
        </w:rPr>
        <w:t>通过远程视频的方式对申报者进行问辩，重点考察申报者对青少年科技教育工作的理解认识、科技素养和青少年科技教育活动策划和实施能力。参加了2018年全国青少年科技创新大赛“十佳优秀科技辅导员”现场问辩的申报者，认证评审的答辩成绩采用“十佳优秀科技辅导员”问辩成绩。</w:t>
      </w:r>
    </w:p>
    <w:p w:rsidR="000630F3" w:rsidRDefault="000630F3" w:rsidP="000630F3">
      <w:pPr>
        <w:widowControl/>
        <w:snapToGrid w:val="0"/>
        <w:spacing w:line="360" w:lineRule="auto"/>
        <w:rPr>
          <w:rFonts w:ascii="黑体" w:eastAsia="黑体" w:hAnsi="黑体"/>
          <w:sz w:val="32"/>
          <w:szCs w:val="32"/>
        </w:rPr>
      </w:pPr>
      <w:r>
        <w:rPr>
          <w:rFonts w:ascii="黑体" w:eastAsia="黑体" w:hAnsi="黑体" w:hint="eastAsia"/>
          <w:sz w:val="32"/>
          <w:szCs w:val="32"/>
        </w:rPr>
        <w:t xml:space="preserve">    第六条  证书</w:t>
      </w:r>
    </w:p>
    <w:p w:rsidR="000630F3" w:rsidRDefault="000630F3" w:rsidP="000630F3">
      <w:pPr>
        <w:widowControl/>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通过高级青少年科技辅导员认证的申报者可获得中国青少年科技辅导员协会颁发的电子证书和纸质证书。</w:t>
      </w:r>
    </w:p>
    <w:p w:rsidR="000630F3" w:rsidRDefault="000630F3" w:rsidP="000630F3">
      <w:pPr>
        <w:snapToGrid w:val="0"/>
        <w:spacing w:line="360" w:lineRule="auto"/>
        <w:rPr>
          <w:rFonts w:ascii="仿宋" w:eastAsia="仿宋" w:hAnsi="仿宋"/>
          <w:sz w:val="32"/>
          <w:szCs w:val="32"/>
        </w:rPr>
      </w:pPr>
      <w:r>
        <w:rPr>
          <w:rFonts w:ascii="黑体" w:eastAsia="黑体" w:hAnsi="黑体" w:hint="eastAsia"/>
          <w:sz w:val="32"/>
          <w:szCs w:val="32"/>
        </w:rPr>
        <w:t xml:space="preserve">    第七</w:t>
      </w:r>
      <w:r>
        <w:rPr>
          <w:rFonts w:ascii="黑体" w:eastAsia="黑体" w:hAnsi="黑体"/>
          <w:sz w:val="32"/>
          <w:szCs w:val="32"/>
        </w:rPr>
        <w:t xml:space="preserve">条 </w:t>
      </w:r>
      <w:r>
        <w:rPr>
          <w:rFonts w:ascii="黑体" w:eastAsia="黑体" w:hAnsi="黑体" w:hint="eastAsia"/>
          <w:sz w:val="32"/>
          <w:szCs w:val="32"/>
        </w:rPr>
        <w:t xml:space="preserve"> </w:t>
      </w:r>
      <w:r>
        <w:rPr>
          <w:rFonts w:ascii="黑体" w:eastAsia="黑体" w:hAnsi="黑体"/>
          <w:sz w:val="32"/>
          <w:szCs w:val="32"/>
        </w:rPr>
        <w:t>费用</w:t>
      </w:r>
    </w:p>
    <w:p w:rsidR="000630F3" w:rsidRDefault="000630F3" w:rsidP="000630F3">
      <w:pPr>
        <w:widowControl/>
        <w:snapToGrid w:val="0"/>
        <w:spacing w:line="360" w:lineRule="auto"/>
        <w:ind w:firstLineChars="200" w:firstLine="640"/>
        <w:rPr>
          <w:rFonts w:ascii="仿宋_GB2312" w:eastAsia="仿宋_GB2312" w:hAnsi="仿宋"/>
          <w:sz w:val="32"/>
          <w:szCs w:val="32"/>
        </w:rPr>
      </w:pPr>
      <w:r>
        <w:rPr>
          <w:rFonts w:ascii="仿宋" w:eastAsia="仿宋" w:hAnsi="仿宋" w:hint="eastAsia"/>
          <w:sz w:val="32"/>
          <w:szCs w:val="32"/>
        </w:rPr>
        <w:t>高级</w:t>
      </w:r>
      <w:r>
        <w:rPr>
          <w:rFonts w:ascii="仿宋" w:eastAsia="仿宋" w:hAnsi="仿宋"/>
          <w:sz w:val="32"/>
          <w:szCs w:val="32"/>
        </w:rPr>
        <w:t>认证</w:t>
      </w:r>
      <w:r>
        <w:rPr>
          <w:rFonts w:ascii="仿宋" w:eastAsia="仿宋" w:hAnsi="仿宋" w:hint="eastAsia"/>
          <w:sz w:val="32"/>
          <w:szCs w:val="32"/>
        </w:rPr>
        <w:t>评审费</w:t>
      </w:r>
      <w:r>
        <w:rPr>
          <w:rFonts w:ascii="仿宋" w:eastAsia="仿宋" w:hAnsi="仿宋"/>
          <w:sz w:val="32"/>
          <w:szCs w:val="32"/>
        </w:rPr>
        <w:t>500</w:t>
      </w:r>
      <w:r>
        <w:rPr>
          <w:rFonts w:ascii="仿宋" w:eastAsia="仿宋" w:hAnsi="仿宋" w:hint="eastAsia"/>
          <w:sz w:val="32"/>
          <w:szCs w:val="32"/>
        </w:rPr>
        <w:t>元，</w:t>
      </w:r>
      <w:r>
        <w:rPr>
          <w:rFonts w:ascii="仿宋_GB2312" w:eastAsia="仿宋_GB2312" w:hAnsi="仿宋" w:hint="eastAsia"/>
          <w:sz w:val="32"/>
          <w:szCs w:val="32"/>
        </w:rPr>
        <w:t>中国青少年科技辅导员协会会员（会籍在2018年12月31日内有效）九折。</w:t>
      </w:r>
      <w:r>
        <w:rPr>
          <w:rFonts w:ascii="仿宋" w:eastAsia="仿宋" w:hAnsi="仿宋" w:hint="eastAsia"/>
          <w:sz w:val="32"/>
          <w:szCs w:val="32"/>
        </w:rPr>
        <w:t>2018年符合破格条件的申请人免评审费。</w:t>
      </w:r>
    </w:p>
    <w:p w:rsidR="000630F3" w:rsidRDefault="000630F3" w:rsidP="000630F3">
      <w:pPr>
        <w:widowControl/>
        <w:snapToGrid w:val="0"/>
        <w:spacing w:line="360" w:lineRule="auto"/>
        <w:ind w:firstLineChars="200" w:firstLine="640"/>
        <w:rPr>
          <w:rFonts w:ascii="仿宋_GB2312" w:eastAsia="仿宋_GB2312" w:hAnsi="仿宋" w:hint="eastAsia"/>
          <w:sz w:val="32"/>
          <w:szCs w:val="32"/>
        </w:rPr>
      </w:pPr>
    </w:p>
    <w:p w:rsidR="000630F3" w:rsidRDefault="000630F3" w:rsidP="000630F3">
      <w:pPr>
        <w:widowControl/>
        <w:spacing w:line="360" w:lineRule="auto"/>
        <w:rPr>
          <w:rFonts w:ascii="黑体" w:eastAsia="黑体"/>
          <w:color w:val="000000"/>
          <w:sz w:val="32"/>
          <w:szCs w:val="32"/>
        </w:rPr>
      </w:pPr>
    </w:p>
    <w:p w:rsidR="003B7060" w:rsidRPr="000630F3" w:rsidRDefault="003B7060"/>
    <w:sectPr w:rsidR="003B7060" w:rsidRPr="000630F3" w:rsidSect="003B70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658" w:rsidRDefault="00C26658" w:rsidP="000630F3">
      <w:r>
        <w:separator/>
      </w:r>
    </w:p>
  </w:endnote>
  <w:endnote w:type="continuationSeparator" w:id="0">
    <w:p w:rsidR="00C26658" w:rsidRDefault="00C26658" w:rsidP="000630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658" w:rsidRDefault="00C26658" w:rsidP="000630F3">
      <w:r>
        <w:separator/>
      </w:r>
    </w:p>
  </w:footnote>
  <w:footnote w:type="continuationSeparator" w:id="0">
    <w:p w:rsidR="00C26658" w:rsidRDefault="00C26658" w:rsidP="000630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30F3"/>
    <w:rsid w:val="000630F3"/>
    <w:rsid w:val="003B7060"/>
    <w:rsid w:val="00C266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0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30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630F3"/>
    <w:rPr>
      <w:sz w:val="18"/>
      <w:szCs w:val="18"/>
    </w:rPr>
  </w:style>
  <w:style w:type="paragraph" w:styleId="a4">
    <w:name w:val="footer"/>
    <w:basedOn w:val="a"/>
    <w:link w:val="Char0"/>
    <w:uiPriority w:val="99"/>
    <w:semiHidden/>
    <w:unhideWhenUsed/>
    <w:rsid w:val="000630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630F3"/>
    <w:rPr>
      <w:sz w:val="18"/>
      <w:szCs w:val="18"/>
    </w:rPr>
  </w:style>
  <w:style w:type="paragraph" w:styleId="a5">
    <w:name w:val="List Paragraph"/>
    <w:basedOn w:val="a"/>
    <w:uiPriority w:val="34"/>
    <w:qFormat/>
    <w:rsid w:val="000630F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2018-07-04T13:00:00Z</dcterms:created>
  <dcterms:modified xsi:type="dcterms:W3CDTF">2018-07-04T13:01:00Z</dcterms:modified>
</cp:coreProperties>
</file>